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E192">
      <w:pPr>
        <w:spacing w:before="156" w:beforeLines="50" w:after="156" w:afterLines="50"/>
        <w:jc w:val="center"/>
        <w:rPr>
          <w:rFonts w:ascii="黑体" w:hAnsi="黑体" w:eastAsia="黑体"/>
          <w:kern w:val="0"/>
          <w:sz w:val="36"/>
        </w:rPr>
      </w:pPr>
      <w:r>
        <w:rPr>
          <w:rFonts w:hint="eastAsia" w:ascii="黑体" w:hAnsi="黑体" w:eastAsia="黑体"/>
          <w:kern w:val="0"/>
          <w:sz w:val="36"/>
        </w:rPr>
        <w:t>聊城大学专利申请前评估表</w:t>
      </w:r>
    </w:p>
    <w:tbl>
      <w:tblPr>
        <w:tblStyle w:val="2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755"/>
        <w:gridCol w:w="714"/>
        <w:gridCol w:w="708"/>
        <w:gridCol w:w="704"/>
        <w:gridCol w:w="1423"/>
        <w:gridCol w:w="845"/>
        <w:gridCol w:w="2334"/>
      </w:tblGrid>
      <w:tr w14:paraId="4BC3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5481DB7C">
            <w:pPr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专利名称</w:t>
            </w:r>
          </w:p>
        </w:tc>
        <w:tc>
          <w:tcPr>
            <w:tcW w:w="7483" w:type="dxa"/>
            <w:gridSpan w:val="7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ECF0ADA">
            <w:pPr>
              <w:spacing w:line="400" w:lineRule="atLeast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低损伤式果蔬分选机的翻转卸料机构</w:t>
            </w:r>
          </w:p>
        </w:tc>
      </w:tr>
      <w:tr w14:paraId="2B06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1B6F0ABE">
            <w:pPr>
              <w:spacing w:line="40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评估机构</w:t>
            </w:r>
          </w:p>
        </w:tc>
        <w:tc>
          <w:tcPr>
            <w:tcW w:w="7483" w:type="dxa"/>
            <w:gridSpan w:val="7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37D26A30">
            <w:pPr>
              <w:spacing w:line="400" w:lineRule="atLeast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北京金硕果知识产权代理事务所（普通合伙）</w:t>
            </w:r>
          </w:p>
        </w:tc>
      </w:tr>
      <w:tr w14:paraId="43B5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tcBorders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038073BC">
            <w:pPr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联</w:t>
            </w:r>
            <w:r>
              <w:rPr>
                <w:rFonts w:hint="eastAsia" w:asci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系</w:t>
            </w:r>
            <w:r>
              <w:rPr>
                <w:rFonts w:hint="eastAsia" w:asci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人</w:t>
            </w:r>
          </w:p>
        </w:tc>
        <w:tc>
          <w:tcPr>
            <w:tcW w:w="1469" w:type="dxa"/>
            <w:gridSpan w:val="2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D3C83B">
            <w:pPr>
              <w:spacing w:line="400" w:lineRule="atLeas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陶亮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F2F2F2"/>
            <w:vAlign w:val="center"/>
          </w:tcPr>
          <w:p w14:paraId="4EC9E502">
            <w:pPr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电话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8B55EB3">
            <w:pPr>
              <w:spacing w:line="400" w:lineRule="atLeast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18155267670</w:t>
            </w:r>
          </w:p>
        </w:tc>
        <w:tc>
          <w:tcPr>
            <w:tcW w:w="845" w:type="dxa"/>
            <w:shd w:val="clear" w:color="auto" w:fill="F2F2F2"/>
            <w:vAlign w:val="center"/>
          </w:tcPr>
          <w:p w14:paraId="3A6AF132">
            <w:pPr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邮箱</w:t>
            </w:r>
          </w:p>
        </w:tc>
        <w:tc>
          <w:tcPr>
            <w:tcW w:w="2334" w:type="dxa"/>
            <w:tcBorders>
              <w:right w:val="single" w:color="auto" w:sz="12" w:space="0"/>
            </w:tcBorders>
            <w:vAlign w:val="center"/>
          </w:tcPr>
          <w:p w14:paraId="3C687886">
            <w:pPr>
              <w:spacing w:line="400" w:lineRule="atLeast"/>
              <w:rPr>
                <w:bCs/>
                <w:sz w:val="24"/>
              </w:rPr>
            </w:pPr>
          </w:p>
        </w:tc>
      </w:tr>
      <w:tr w14:paraId="3BB2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2F2F2"/>
            <w:vAlign w:val="center"/>
          </w:tcPr>
          <w:p w14:paraId="14538B0F">
            <w:pPr>
              <w:spacing w:line="40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检 索 </w:t>
            </w:r>
            <w:r>
              <w:rPr>
                <w:rFonts w:hint="eastAsia" w:ascii="黑体" w:hAnsi="宋体" w:eastAsia="黑体"/>
                <w:bCs/>
                <w:sz w:val="24"/>
              </w:rPr>
              <w:t>人</w:t>
            </w:r>
          </w:p>
        </w:tc>
        <w:tc>
          <w:tcPr>
            <w:tcW w:w="1469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56A598AD">
            <w:pPr>
              <w:spacing w:line="400" w:lineRule="atLeas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陶亮</w:t>
            </w:r>
          </w:p>
        </w:tc>
        <w:tc>
          <w:tcPr>
            <w:tcW w:w="708" w:type="dxa"/>
            <w:tcBorders>
              <w:bottom w:val="single" w:color="auto" w:sz="8" w:space="0"/>
            </w:tcBorders>
            <w:shd w:val="clear" w:color="auto" w:fill="F2F2F2"/>
            <w:vAlign w:val="center"/>
          </w:tcPr>
          <w:p w14:paraId="45050B4E">
            <w:pPr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电话</w:t>
            </w:r>
          </w:p>
        </w:tc>
        <w:tc>
          <w:tcPr>
            <w:tcW w:w="212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43F59D">
            <w:pPr>
              <w:spacing w:line="400" w:lineRule="atLeas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18155267670</w:t>
            </w:r>
          </w:p>
        </w:tc>
        <w:tc>
          <w:tcPr>
            <w:tcW w:w="845" w:type="dxa"/>
            <w:tcBorders>
              <w:bottom w:val="single" w:color="auto" w:sz="8" w:space="0"/>
            </w:tcBorders>
            <w:shd w:val="clear" w:color="auto" w:fill="F2F2F2"/>
            <w:vAlign w:val="center"/>
          </w:tcPr>
          <w:p w14:paraId="49217380">
            <w:pPr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邮箱</w:t>
            </w:r>
          </w:p>
        </w:tc>
        <w:tc>
          <w:tcPr>
            <w:tcW w:w="2334" w:type="dxa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07498C47">
            <w:pPr>
              <w:spacing w:line="400" w:lineRule="atLeast"/>
              <w:rPr>
                <w:sz w:val="24"/>
              </w:rPr>
            </w:pPr>
          </w:p>
        </w:tc>
      </w:tr>
      <w:tr w14:paraId="0CB1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82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5BAC60D8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检索结果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F2F2F2"/>
            <w:vAlign w:val="center"/>
          </w:tcPr>
          <w:p w14:paraId="1B78CDF7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检索关键词</w:t>
            </w:r>
          </w:p>
        </w:tc>
        <w:tc>
          <w:tcPr>
            <w:tcW w:w="6014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45F5C926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果蔬分选机</w:t>
            </w:r>
          </w:p>
        </w:tc>
      </w:tr>
      <w:tr w14:paraId="5B98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82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19E2736C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shd w:val="clear" w:color="auto" w:fill="F2F2F2"/>
            <w:vAlign w:val="center"/>
          </w:tcPr>
          <w:p w14:paraId="2584D3DA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查询范围</w:t>
            </w:r>
          </w:p>
        </w:tc>
        <w:tc>
          <w:tcPr>
            <w:tcW w:w="6014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64F2D416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地区：国内</w:t>
            </w:r>
            <w:r>
              <w:rPr>
                <w:rFonts w:hint="eastAsia"/>
                <w:color w:val="000000"/>
                <w:szCs w:val="21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，国外</w:t>
            </w:r>
            <w:r>
              <w:rPr>
                <w:rFonts w:hint="eastAsia"/>
                <w:color w:val="000000"/>
                <w:szCs w:val="21"/>
              </w:rPr>
              <w:sym w:font="Wingdings" w:char="F0A8"/>
            </w:r>
            <w:r>
              <w:rPr>
                <w:rFonts w:hint="eastAsia"/>
                <w:color w:val="000000"/>
                <w:szCs w:val="21"/>
              </w:rPr>
              <w:t>，指定国家：</w:t>
            </w:r>
          </w:p>
        </w:tc>
      </w:tr>
      <w:tr w14:paraId="06BD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82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735DC608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1469" w:type="dxa"/>
            <w:gridSpan w:val="2"/>
            <w:vMerge w:val="continue"/>
            <w:tcBorders>
              <w:left w:val="single" w:color="auto" w:sz="8" w:space="0"/>
            </w:tcBorders>
            <w:shd w:val="clear" w:color="auto" w:fill="F2F2F2"/>
            <w:vAlign w:val="center"/>
          </w:tcPr>
          <w:p w14:paraId="433F06AC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sz w:val="24"/>
              </w:rPr>
            </w:pPr>
          </w:p>
        </w:tc>
        <w:tc>
          <w:tcPr>
            <w:tcW w:w="6014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1A17DFFE">
            <w:pPr>
              <w:adjustRightInd w:val="0"/>
              <w:snapToGrid w:val="0"/>
              <w:spacing w:line="40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文献：专利文献</w:t>
            </w:r>
            <w:r>
              <w:rPr>
                <w:rFonts w:hint="eastAsia"/>
                <w:color w:val="000000"/>
                <w:szCs w:val="21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，科技文献</w:t>
            </w:r>
            <w:r>
              <w:rPr>
                <w:rFonts w:hint="eastAsia"/>
                <w:color w:val="000000"/>
                <w:szCs w:val="21"/>
              </w:rPr>
              <w:sym w:font="Wingdings" w:char="F0A8"/>
            </w:r>
          </w:p>
        </w:tc>
      </w:tr>
      <w:tr w14:paraId="7763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2F2F2"/>
          </w:tcPr>
          <w:p w14:paraId="630799B9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55" w:type="dxa"/>
            <w:tcBorders>
              <w:left w:val="single" w:color="auto" w:sz="8" w:space="0"/>
            </w:tcBorders>
            <w:shd w:val="clear" w:color="auto" w:fill="F2F2F2"/>
          </w:tcPr>
          <w:p w14:paraId="05E28D30">
            <w:pPr>
              <w:adjustRightInd w:val="0"/>
              <w:snapToGrid w:val="0"/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2126" w:type="dxa"/>
            <w:gridSpan w:val="3"/>
            <w:shd w:val="clear" w:color="auto" w:fill="F2F2F2"/>
          </w:tcPr>
          <w:p w14:paraId="198A6292">
            <w:pPr>
              <w:adjustRightInd w:val="0"/>
              <w:snapToGrid w:val="0"/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标题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1717A618">
            <w:pPr>
              <w:adjustRightInd w:val="0"/>
              <w:snapToGrid w:val="0"/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申请号</w:t>
            </w:r>
          </w:p>
        </w:tc>
        <w:tc>
          <w:tcPr>
            <w:tcW w:w="2334" w:type="dxa"/>
            <w:tcBorders>
              <w:right w:val="single" w:color="auto" w:sz="12" w:space="0"/>
            </w:tcBorders>
            <w:shd w:val="clear" w:color="auto" w:fill="F2F2F2"/>
          </w:tcPr>
          <w:p w14:paraId="5EB1ECE5">
            <w:pPr>
              <w:adjustRightInd w:val="0"/>
              <w:snapToGrid w:val="0"/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申请人</w:t>
            </w:r>
          </w:p>
        </w:tc>
      </w:tr>
      <w:tr w14:paraId="7FA1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2F2F2"/>
          </w:tcPr>
          <w:p w14:paraId="53569190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55" w:type="dxa"/>
            <w:tcBorders>
              <w:left w:val="single" w:color="auto" w:sz="8" w:space="0"/>
            </w:tcBorders>
          </w:tcPr>
          <w:p w14:paraId="4A0A76EE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2126" w:type="dxa"/>
            <w:gridSpan w:val="3"/>
          </w:tcPr>
          <w:p w14:paraId="6E858D20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一种球果类果蔬双侧多级分选装置</w:t>
            </w:r>
          </w:p>
        </w:tc>
        <w:tc>
          <w:tcPr>
            <w:tcW w:w="2268" w:type="dxa"/>
            <w:gridSpan w:val="2"/>
          </w:tcPr>
          <w:p w14:paraId="4E602A10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202323309079.X</w:t>
            </w:r>
          </w:p>
        </w:tc>
        <w:tc>
          <w:tcPr>
            <w:tcW w:w="2334" w:type="dxa"/>
            <w:tcBorders>
              <w:right w:val="single" w:color="auto" w:sz="12" w:space="0"/>
            </w:tcBorders>
          </w:tcPr>
          <w:p w14:paraId="4BBE25F8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福建省农业机械化研究所（福建省机械科学研究院）</w:t>
            </w:r>
          </w:p>
        </w:tc>
      </w:tr>
      <w:tr w14:paraId="5FED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2F2F2"/>
          </w:tcPr>
          <w:p w14:paraId="66B23C09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55" w:type="dxa"/>
            <w:tcBorders>
              <w:left w:val="single" w:color="auto" w:sz="8" w:space="0"/>
            </w:tcBorders>
          </w:tcPr>
          <w:p w14:paraId="572F599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D2</w:t>
            </w:r>
          </w:p>
        </w:tc>
        <w:tc>
          <w:tcPr>
            <w:tcW w:w="2126" w:type="dxa"/>
            <w:gridSpan w:val="3"/>
          </w:tcPr>
          <w:p w14:paraId="6C223A1B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一种滚杠式果蔬分选机</w:t>
            </w:r>
          </w:p>
        </w:tc>
        <w:tc>
          <w:tcPr>
            <w:tcW w:w="2268" w:type="dxa"/>
            <w:gridSpan w:val="2"/>
          </w:tcPr>
          <w:p w14:paraId="1A37F63D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202020832432.X</w:t>
            </w:r>
          </w:p>
        </w:tc>
        <w:tc>
          <w:tcPr>
            <w:tcW w:w="2334" w:type="dxa"/>
            <w:tcBorders>
              <w:right w:val="single" w:color="auto" w:sz="12" w:space="0"/>
            </w:tcBorders>
          </w:tcPr>
          <w:p w14:paraId="522BC928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青岛盛祺源工贸有限</w:t>
            </w:r>
          </w:p>
        </w:tc>
      </w:tr>
      <w:tr w14:paraId="1B1B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2F2F2"/>
          </w:tcPr>
          <w:p w14:paraId="5F5040B3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55" w:type="dxa"/>
            <w:tcBorders>
              <w:left w:val="single" w:color="auto" w:sz="8" w:space="0"/>
            </w:tcBorders>
          </w:tcPr>
          <w:p w14:paraId="0855655E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D3</w:t>
            </w:r>
          </w:p>
        </w:tc>
        <w:tc>
          <w:tcPr>
            <w:tcW w:w="2126" w:type="dxa"/>
            <w:gridSpan w:val="3"/>
          </w:tcPr>
          <w:p w14:paraId="38E20476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一种果蔬分选机</w:t>
            </w:r>
          </w:p>
        </w:tc>
        <w:tc>
          <w:tcPr>
            <w:tcW w:w="2268" w:type="dxa"/>
            <w:gridSpan w:val="2"/>
          </w:tcPr>
          <w:p w14:paraId="007BFB21">
            <w:pPr>
              <w:adjustRightInd w:val="0"/>
              <w:snapToGrid w:val="0"/>
              <w:spacing w:line="400" w:lineRule="atLeast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202023039591.3</w:t>
            </w:r>
          </w:p>
        </w:tc>
        <w:tc>
          <w:tcPr>
            <w:tcW w:w="2334" w:type="dxa"/>
            <w:tcBorders>
              <w:right w:val="single" w:color="auto" w:sz="12" w:space="0"/>
            </w:tcBorders>
          </w:tcPr>
          <w:p w14:paraId="2F3DF9F6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临海市利农机械有限公司</w:t>
            </w:r>
          </w:p>
        </w:tc>
      </w:tr>
      <w:tr w14:paraId="4C40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2F2F2"/>
          </w:tcPr>
          <w:p w14:paraId="0E5E4647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755" w:type="dxa"/>
            <w:tcBorders>
              <w:left w:val="single" w:color="auto" w:sz="8" w:space="0"/>
            </w:tcBorders>
          </w:tcPr>
          <w:p w14:paraId="5445511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......</w:t>
            </w:r>
          </w:p>
        </w:tc>
        <w:tc>
          <w:tcPr>
            <w:tcW w:w="2126" w:type="dxa"/>
            <w:gridSpan w:val="3"/>
          </w:tcPr>
          <w:p w14:paraId="57C9159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14:paraId="1B709543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</w:p>
        </w:tc>
        <w:tc>
          <w:tcPr>
            <w:tcW w:w="2334" w:type="dxa"/>
            <w:tcBorders>
              <w:right w:val="single" w:color="auto" w:sz="12" w:space="0"/>
            </w:tcBorders>
          </w:tcPr>
          <w:p w14:paraId="7B6DA7DD">
            <w:pPr>
              <w:adjustRightInd w:val="0"/>
              <w:snapToGrid w:val="0"/>
              <w:spacing w:line="400" w:lineRule="atLeast"/>
              <w:rPr>
                <w:rFonts w:hAnsi="宋体"/>
                <w:sz w:val="24"/>
              </w:rPr>
            </w:pPr>
          </w:p>
        </w:tc>
      </w:tr>
      <w:tr w14:paraId="2ACD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82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4F6430A4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交底概述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14:paraId="5622AA9F">
            <w:pPr>
              <w:adjustRightInd w:val="0"/>
              <w:snapToGrid w:val="0"/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解决的问题</w:t>
            </w:r>
          </w:p>
        </w:tc>
        <w:tc>
          <w:tcPr>
            <w:tcW w:w="6014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</w:tcPr>
          <w:p w14:paraId="5002B794">
            <w:pPr>
              <w:adjustRightInd w:val="0"/>
              <w:snapToGrid w:val="0"/>
              <w:spacing w:line="400" w:lineRule="atLeas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上述装置无法对履带输送机的角度进行调节，固定的倾斜角度可能无法适应不同种类或大小的果蔬，导致部分果蔬无法顺利从履带上滑落，造成卸料不完全，这不仅影响了分选效率，还可能导致后续工序的堵塞或故障，如果倾斜角度不合适，果蔬在卸料过程中可能会因为滑落速度过快或碰撞而受到损伤。这对于一些易损的果蔬品种来说，可能会降低其品质和市场价值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4095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2F2F2"/>
          </w:tcPr>
          <w:p w14:paraId="0C1B16A4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69" w:type="dxa"/>
            <w:gridSpan w:val="2"/>
            <w:tcBorders>
              <w:left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14:paraId="1AADA3E7">
            <w:pPr>
              <w:adjustRightInd w:val="0"/>
              <w:snapToGrid w:val="0"/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技术方案</w:t>
            </w:r>
          </w:p>
        </w:tc>
        <w:tc>
          <w:tcPr>
            <w:tcW w:w="6014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051BCC5D">
            <w:pPr>
              <w:spacing w:line="460" w:lineRule="atLeas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低损伤式果蔬分选机的翻转卸料机构，包括底板（1）和履带输送机（4），其特征在于，所述底板（1）顶部的右侧均固定安装有竖板（3），所述履带输送机（4）的右侧通过轴承活动连接于两个所述竖板（3）的内侧，所述底板（1）顶部的右侧固定安装有下料斜板（5），所述底板（1）顶部的右侧固定安装有落料盒（6），所述底板（1）的顶部设置有调节机构（2）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524B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82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2F2F2"/>
          </w:tcPr>
          <w:p w14:paraId="0D7ED45C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69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</w:tcPr>
          <w:p w14:paraId="288C7622">
            <w:pPr>
              <w:adjustRightInd w:val="0"/>
              <w:snapToGrid w:val="0"/>
              <w:spacing w:line="40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有益效果</w:t>
            </w:r>
          </w:p>
        </w:tc>
        <w:tc>
          <w:tcPr>
            <w:tcW w:w="6014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31BA7491"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通过设置调节机构，经过油缸的延伸，使得滑块带动连接杆进行摆动，从而使得履带输送机的左侧被向上推动，完成对履带输送机角度的调节，从而使得履带输送机方便对不同尺寸的果蔬进行运输下料工作，同时由于下料斜板和海绵缓冲垫的存在，当果蔬由于自身重量影响而向下掉落时，果蔬会沿着下料斜板的表面滚落至落料盒的内腔中，提高了对果蔬卸料便捷性的同时，也有效避免果蔬滑落速度过快或碰撞而受到损伤，方便操作人员进行使用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47ED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15C89AB9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结论性意见</w:t>
            </w:r>
          </w:p>
        </w:tc>
        <w:tc>
          <w:tcPr>
            <w:tcW w:w="7483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 w14:paraId="16352F8B">
            <w:pPr>
              <w:spacing w:line="4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建议常规申请该专利</w:t>
            </w:r>
          </w:p>
          <w:p w14:paraId="45C197BC">
            <w:pPr>
              <w:spacing w:line="4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  <w:r>
              <w:rPr>
                <w:rFonts w:hint="eastAsia"/>
                <w:sz w:val="24"/>
                <w:lang w:val="en-US" w:eastAsia="zh-CN"/>
              </w:rPr>
              <w:t>涉及果蔬卸料技术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领域，且可有效解决上述问题，符合专利身亲得实用性新颖性以及</w:t>
            </w:r>
            <w:r>
              <w:rPr>
                <w:rFonts w:hint="eastAsia"/>
                <w:sz w:val="24"/>
                <w:lang w:val="en-US" w:eastAsia="zh-CN"/>
              </w:rPr>
              <w:t>创造性</w:t>
            </w:r>
          </w:p>
          <w:p w14:paraId="49473FAF">
            <w:pPr>
              <w:spacing w:line="460" w:lineRule="atLeast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sym w:font="Wingdings" w:char="F0A8"/>
            </w:r>
            <w:r>
              <w:rPr>
                <w:rFonts w:hint="eastAsia"/>
                <w:color w:val="000000"/>
                <w:szCs w:val="21"/>
              </w:rPr>
              <w:t xml:space="preserve">疑似非正常申请  </w:t>
            </w:r>
            <w:r>
              <w:rPr>
                <w:rFonts w:hint="eastAsia"/>
                <w:color w:val="000000"/>
                <w:szCs w:val="21"/>
              </w:rPr>
              <w:sym w:font="Wingdings" w:char="F0A8"/>
            </w:r>
            <w:r>
              <w:rPr>
                <w:rFonts w:hint="eastAsia"/>
                <w:color w:val="000000"/>
                <w:szCs w:val="21"/>
              </w:rPr>
              <w:t xml:space="preserve">修改后再评估  </w:t>
            </w:r>
            <w:r>
              <w:rPr>
                <w:rFonts w:hint="eastAsia"/>
                <w:color w:val="000000"/>
                <w:szCs w:val="21"/>
              </w:rPr>
              <w:sym w:font="Wingdings" w:char="F0A8"/>
            </w:r>
            <w:r>
              <w:rPr>
                <w:rFonts w:hint="eastAsia"/>
                <w:color w:val="000000"/>
                <w:szCs w:val="21"/>
              </w:rPr>
              <w:t xml:space="preserve">申请高价值专利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申请普通专利</w:t>
            </w:r>
          </w:p>
        </w:tc>
      </w:tr>
      <w:tr w14:paraId="0812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2F2F2"/>
            <w:vAlign w:val="center"/>
          </w:tcPr>
          <w:p w14:paraId="4FC728F5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建议申请类型</w:t>
            </w:r>
          </w:p>
        </w:tc>
        <w:tc>
          <w:tcPr>
            <w:tcW w:w="74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0C7E75">
            <w:pPr>
              <w:spacing w:line="400" w:lineRule="atLeast"/>
              <w:rPr>
                <w:sz w:val="24"/>
              </w:rPr>
            </w:pPr>
            <w:r>
              <w:rPr>
                <w:rFonts w:ascii="宋体" w:hAnsi="宋体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t xml:space="preserve">PCT   </w:t>
            </w:r>
            <w:r>
              <w:rPr>
                <w:rFonts w:hint="eastAsia"/>
                <w:szCs w:val="21"/>
              </w:rPr>
              <w:t>　</w:t>
            </w:r>
            <w:r>
              <w:rPr>
                <w:rFonts w:ascii="宋体" w:hAnsi="宋体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发明      </w:t>
            </w:r>
            <w:r>
              <w:rPr>
                <w:rFonts w:ascii="宋体" w:hAnsi="宋体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实用新型</w:t>
            </w:r>
            <w:r>
              <w:rPr>
                <w:rFonts w:hint="eastAsia"/>
                <w:lang w:val="en-US" w:eastAsia="zh-CN"/>
              </w:rPr>
              <w:t>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r>
              <w:rPr>
                <w:rFonts w:hint="eastAsia"/>
              </w:rPr>
              <w:t>外观设计</w:t>
            </w:r>
          </w:p>
        </w:tc>
      </w:tr>
      <w:tr w14:paraId="7876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2F2F2"/>
            <w:vAlign w:val="center"/>
          </w:tcPr>
          <w:p w14:paraId="39A93663">
            <w:pPr>
              <w:adjustRightInd w:val="0"/>
              <w:snapToGrid w:val="0"/>
              <w:spacing w:line="40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补充材料建议</w:t>
            </w:r>
          </w:p>
        </w:tc>
        <w:tc>
          <w:tcPr>
            <w:tcW w:w="74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5F71E4D">
            <w:pPr>
              <w:spacing w:line="460" w:lineRule="atLeast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暂无</w:t>
            </w:r>
          </w:p>
        </w:tc>
      </w:tr>
      <w:tr w14:paraId="7494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2F2F2"/>
            <w:vAlign w:val="center"/>
          </w:tcPr>
          <w:p w14:paraId="4E6ACF3B">
            <w:pPr>
              <w:adjustRightInd w:val="0"/>
              <w:snapToGrid w:val="0"/>
              <w:spacing w:line="400" w:lineRule="atLeast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评估机构盖章</w:t>
            </w:r>
          </w:p>
        </w:tc>
        <w:tc>
          <w:tcPr>
            <w:tcW w:w="74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5F6C65F3">
            <w:pPr>
              <w:spacing w:line="460" w:lineRule="atLeast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lang w:eastAsia="zh-CN"/>
              </w:rPr>
              <w:drawing>
                <wp:inline distT="0" distB="0" distL="114300" distR="114300">
                  <wp:extent cx="1554480" cy="1615440"/>
                  <wp:effectExtent l="0" t="0" r="7620" b="3810"/>
                  <wp:docPr id="1" name="图片 1" descr="金硕果总所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金硕果总所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2025年 3月 28日</w:t>
            </w:r>
            <w:bookmarkStart w:id="0" w:name="_GoBack"/>
            <w:bookmarkEnd w:id="0"/>
          </w:p>
        </w:tc>
      </w:tr>
    </w:tbl>
    <w:p w14:paraId="4887F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B1BBE"/>
    <w:rsid w:val="00207063"/>
    <w:rsid w:val="00471418"/>
    <w:rsid w:val="00A07E5A"/>
    <w:rsid w:val="085B1BBE"/>
    <w:rsid w:val="6A127F5E"/>
    <w:rsid w:val="7DB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聊城大学</Company>
  <Pages>2</Pages>
  <Words>885</Words>
  <Characters>954</Characters>
  <Lines>2</Lines>
  <Paragraphs>1</Paragraphs>
  <TotalTime>0</TotalTime>
  <ScaleCrop>false</ScaleCrop>
  <LinksUpToDate>false</LinksUpToDate>
  <CharactersWithSpaces>979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2021-12-01T00:45:00Z</dcterms:created>
  <dc:creator>un</dc:creator>
  <cp:lastModifiedBy>帅无敌弟弟</cp:lastModifiedBy>
  <dcterms:modified xsi:type="dcterms:W3CDTF">2025-03-28T08:43:10Z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9A5D2B3C6BFF441785E1B685D357E0CE_13</vt:lpwstr>
  </property>
  <property fmtid="{D5CDD505-2E9C-101B-9397-08002B2CF9AE}" pid="4" name="KSOTemplateDocerSaveRecord">
    <vt:lpwstr>eyJoZGlkIjoiZGIzYWFkYjYwZGE3ZmE5ZDkwMjk1MjZlOWJmMmYxOGUiLCJ1c2VySWQiOiI4NzUzMDcwOTgifQ==</vt:lpwstr>
  </property>
</Properties>
</file>