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bookmarkStart w:id="0" w:name="_GoBack"/>
      <w:bookmarkEnd w:id="0"/>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电子商务和计算机</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以下步骤：S1、</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数据采集与整合</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S2、</w:t>
      </w:r>
      <w:r>
        <w:rPr>
          <w:rFonts w:hint="eastAsia" w:ascii="楷体_GB2312" w:hAnsi="楷体_GB2312" w:eastAsia="楷体_GB2312" w:cs="楷体_GB2312"/>
          <w:color w:val="000000" w:themeColor="text1"/>
          <w:sz w:val="28"/>
          <w:szCs w:val="28"/>
          <w:highlight w:val="none"/>
          <w14:textFill>
            <w14:solidFill>
              <w14:schemeClr w14:val="tx1"/>
            </w14:solidFill>
          </w14:textFill>
        </w:rPr>
        <w:t>用户画像构建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S3、</w:t>
      </w:r>
      <w:r>
        <w:rPr>
          <w:rFonts w:hint="eastAsia" w:ascii="楷体_GB2312" w:hAnsi="楷体_GB2312" w:eastAsia="楷体_GB2312" w:cs="楷体_GB2312"/>
          <w:color w:val="000000" w:themeColor="text1"/>
          <w:sz w:val="28"/>
          <w:szCs w:val="28"/>
          <w:highlight w:val="none"/>
          <w14:textFill>
            <w14:solidFill>
              <w14:schemeClr w14:val="tx1"/>
            </w14:solidFill>
          </w14:textFill>
        </w:rPr>
        <w:t>商品特征建模</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S4、</w:t>
      </w:r>
      <w:r>
        <w:rPr>
          <w:rFonts w:hint="eastAsia" w:ascii="楷体_GB2312" w:hAnsi="楷体_GB2312" w:eastAsia="楷体_GB2312" w:cs="楷体_GB2312"/>
          <w:color w:val="000000" w:themeColor="text1"/>
          <w:sz w:val="28"/>
          <w:szCs w:val="28"/>
          <w:highlight w:val="none"/>
          <w14:textFill>
            <w14:solidFill>
              <w14:schemeClr w14:val="tx1"/>
            </w14:solidFill>
          </w14:textFill>
        </w:rPr>
        <w:t>实时数据分析与预测</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S5、</w:t>
      </w:r>
      <w:r>
        <w:rPr>
          <w:rFonts w:hint="eastAsia" w:ascii="楷体_GB2312" w:hAnsi="楷体_GB2312" w:eastAsia="楷体_GB2312" w:cs="楷体_GB2312"/>
          <w:color w:val="000000" w:themeColor="text1"/>
          <w:sz w:val="28"/>
          <w:szCs w:val="28"/>
          <w:highlight w:val="none"/>
          <w14:textFill>
            <w14:solidFill>
              <w14:schemeClr w14:val="tx1"/>
            </w14:solidFill>
          </w14:textFill>
        </w:rPr>
        <w:t>营销动态策略生成</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大数据分析和计算机算法构建用户画像，能够深入了解每个用户的特征、兴趣和需求，基于此生成的营销动态策略可以将广告和促销信息精准地推送给目标用户，提高营销信息的针对性和有效性，从而显著提升用户点击率和转化率</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ind w:firstLine="420" w:firstLineChars="0"/>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5638800" cy="7400925"/>
            <wp:effectExtent l="0" t="0" r="0"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5638800" cy="7400925"/>
                    </a:xfrm>
                    <a:prstGeom prst="rect">
                      <a:avLst/>
                    </a:prstGeom>
                    <a:noFill/>
                    <a:ln>
                      <a:noFill/>
                    </a:ln>
                  </pic:spPr>
                </pic:pic>
              </a:graphicData>
            </a:graphic>
          </wp:inline>
        </w:drawing>
      </w:r>
    </w:p>
    <w:p w14:paraId="4DADEF3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以下步骤：</w:t>
      </w:r>
    </w:p>
    <w:p w14:paraId="0937C1B4">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S1、</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数据采集与整合</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FBDD4D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S2、</w:t>
      </w:r>
      <w:r>
        <w:rPr>
          <w:rFonts w:hint="eastAsia" w:ascii="楷体_GB2312" w:hAnsi="楷体_GB2312" w:eastAsia="楷体_GB2312" w:cs="楷体_GB2312"/>
          <w:color w:val="000000" w:themeColor="text1"/>
          <w:sz w:val="28"/>
          <w:szCs w:val="28"/>
          <w:highlight w:val="none"/>
          <w14:textFill>
            <w14:solidFill>
              <w14:schemeClr w14:val="tx1"/>
            </w14:solidFill>
          </w14:textFill>
        </w:rPr>
        <w:t>用户画像构建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B3B8537">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S3、</w:t>
      </w:r>
      <w:r>
        <w:rPr>
          <w:rFonts w:hint="eastAsia" w:ascii="楷体_GB2312" w:hAnsi="楷体_GB2312" w:eastAsia="楷体_GB2312" w:cs="楷体_GB2312"/>
          <w:color w:val="000000" w:themeColor="text1"/>
          <w:sz w:val="28"/>
          <w:szCs w:val="28"/>
          <w:highlight w:val="none"/>
          <w14:textFill>
            <w14:solidFill>
              <w14:schemeClr w14:val="tx1"/>
            </w14:solidFill>
          </w14:textFill>
        </w:rPr>
        <w:t>商品特征建模</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01A4B88">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S4、</w:t>
      </w:r>
      <w:r>
        <w:rPr>
          <w:rFonts w:hint="eastAsia" w:ascii="楷体_GB2312" w:hAnsi="楷体_GB2312" w:eastAsia="楷体_GB2312" w:cs="楷体_GB2312"/>
          <w:color w:val="000000" w:themeColor="text1"/>
          <w:sz w:val="28"/>
          <w:szCs w:val="28"/>
          <w:highlight w:val="none"/>
          <w14:textFill>
            <w14:solidFill>
              <w14:schemeClr w14:val="tx1"/>
            </w14:solidFill>
          </w14:textFill>
        </w:rPr>
        <w:t>实时数据分析与预测</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56BB0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S5、</w:t>
      </w:r>
      <w:r>
        <w:rPr>
          <w:rFonts w:hint="eastAsia" w:ascii="楷体_GB2312" w:hAnsi="楷体_GB2312" w:eastAsia="楷体_GB2312" w:cs="楷体_GB2312"/>
          <w:color w:val="000000" w:themeColor="text1"/>
          <w:sz w:val="28"/>
          <w:szCs w:val="28"/>
          <w:highlight w:val="none"/>
          <w14:textFill>
            <w14:solidFill>
              <w14:schemeClr w14:val="tx1"/>
            </w14:solidFill>
          </w14:textFill>
        </w:rPr>
        <w:t>营销动态策略生成</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7E59E0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1中，从电商平台的各个数据源收集数据，用户注册信息、用户浏览行为数据、用户购买行为数据、商品信息数据以及市场竞争数据，对收集到的数据进行清洗，去除重复、错误和缺失的数据，同时，对数据进行标准化处理，将不同格式和范围的数据转换为统一的格式，以便后续的分析和处理</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4CAC88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2中，从清洗和预处理后的数据中提取用户的特征，包括基本特征、行为特征和兴趣特征，使用聚类算法对用户进行聚类，将具有相似特征的用户划分为不同的用户群体，每个用户群体具有相似的行为模式和需求特征，为每个用户群体生成用户画像，包括群体的基本特征、行为特征、兴趣特征和消费能力等，用户画像能够直观地反映每个用户群体的特点和需求</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EA18CC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3中，提取商品的各种属性，包括商品的基本属性、功能属性和市场属性，将商品的属性进行量化处理，将文本信息转换为数值特征，以便进行后续的相似度计算和推荐，将量化后的商品特征组合成商品特征矩阵，用于表示商品之间的相似性和差异性</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8C7D9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4中，实时监测用户的行为数据和市场数据，包括用户的实时浏览行为、购买行为以及市场价格波动、竞争对手的促销活动等，使用时间序列分析、机器学习算法对实时数据进行分析和预测，预测用户的未来行为和市场趋势</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751959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6.根据权利要求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5中，根据用户画像、商品特征和实时数据分析结果，为不同的用户群体匹配相应的营销动态策略，对于高价值用户群体，可以提供个性化的折扣、专属的商品推荐和优先服务等；对于新用户群体，可以提供注册优惠、新手礼包等，根据实时市场数据和用户反馈，对生成的营销动态策略进行实时优化，将优化后的营销动态策略通过电商平台的各种渠道推送给目标用户群体</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0FEA2CC">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，其特征在于：根据营销效果评估结果，对营销动态策略进行实时调整，引入调整系数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调整系数公式</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59C58C3">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AdjustmentFactor=ω1×(CTRtarget-CTRactual)+ω2×(CRtarget-CRactual)+ω3×(APUtarget-APUactual)+ω4×(RPRtarget-RPRactual);</w:t>
      </w:r>
    </w:p>
    <w:p w14:paraId="7E2E39D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其中：AdjustmentFactor是营销动态策略的调整系数，CTRtarget、CRtarget、APUtarget、RPRtarget分别是点击率、转化率、客单价和复购率的目标值，CTRactual、CRactual、APUactual、RPRactual分别是点击率、转化率、客单价和复购率的实际值，ω1、ω2、ω3、ω4是权重系数，且ω1+ω2+ω3+ω4=1，用于平衡各指标对调整系数的影响</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基于大数据的电商精准营销动态策略生成方法</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电子商务和计算机</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56013648">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当今数字化时代，电子商务行业发展迅猛，市场竞争日益激烈。电商平台积累了海量的用户数据，如用户的浏览记录、购买行为、搜索偏好等，同时商品信息、市场动态等数据也在不断增长。然而，如何充分利用这些数据来实现精准营销，成为电商企业面临的重大挑战。</w:t>
      </w:r>
    </w:p>
    <w:p w14:paraId="53F3650D">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传统的电商营销方式主要基于经验和简单的数据分析，缺乏对用户需求的深入理解和实时洞察。营销活动往往采用“一刀切”的策略，向所有用户推送相同的广告和促销信息，导致营销效果不佳，用户转化率低，营销资源浪费严重。此外，传统营销方式难以根据市场变化和用户行为的实时动态及时调整营销策略，无法满足电商业务快速变化的需求。</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计算机技术的发展为解决这些问题提供了可能。大数据技术能够对海量的电商数据进行高效的存储、处理和分析，挖掘数据背后的潜在价值。机器学习和人工智能算法可以从数据中发现用户的行为模式和偏好，预测用户的需求和购买意向。然而，目前缺乏一种将大数据技术、计算机算法与电商营销业务深度融合的有效方法，以实现精准营销动态策略的实时生成和优化，</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5E7F1D14">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以下步骤：</w:t>
      </w:r>
    </w:p>
    <w:p w14:paraId="06123376">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S1、</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数据采集与整合</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95534DE">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S2、</w:t>
      </w:r>
      <w:r>
        <w:rPr>
          <w:rFonts w:hint="eastAsia" w:ascii="楷体_GB2312" w:hAnsi="楷体_GB2312" w:eastAsia="楷体_GB2312" w:cs="楷体_GB2312"/>
          <w:color w:val="000000" w:themeColor="text1"/>
          <w:sz w:val="28"/>
          <w:szCs w:val="28"/>
          <w:highlight w:val="none"/>
          <w14:textFill>
            <w14:solidFill>
              <w14:schemeClr w14:val="tx1"/>
            </w14:solidFill>
          </w14:textFill>
        </w:rPr>
        <w:t>用户画像构建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68226495">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S3、</w:t>
      </w:r>
      <w:r>
        <w:rPr>
          <w:rFonts w:hint="eastAsia" w:ascii="楷体_GB2312" w:hAnsi="楷体_GB2312" w:eastAsia="楷体_GB2312" w:cs="楷体_GB2312"/>
          <w:color w:val="000000" w:themeColor="text1"/>
          <w:sz w:val="28"/>
          <w:szCs w:val="28"/>
          <w:highlight w:val="none"/>
          <w14:textFill>
            <w14:solidFill>
              <w14:schemeClr w14:val="tx1"/>
            </w14:solidFill>
          </w14:textFill>
        </w:rPr>
        <w:t>商品特征建模</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49CBECC">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S4、</w:t>
      </w:r>
      <w:r>
        <w:rPr>
          <w:rFonts w:hint="eastAsia" w:ascii="楷体_GB2312" w:hAnsi="楷体_GB2312" w:eastAsia="楷体_GB2312" w:cs="楷体_GB2312"/>
          <w:color w:val="000000" w:themeColor="text1"/>
          <w:sz w:val="28"/>
          <w:szCs w:val="28"/>
          <w:highlight w:val="none"/>
          <w14:textFill>
            <w14:solidFill>
              <w14:schemeClr w14:val="tx1"/>
            </w14:solidFill>
          </w14:textFill>
        </w:rPr>
        <w:t>实时数据分析与预测</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73046BA">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S5、</w:t>
      </w:r>
      <w:r>
        <w:rPr>
          <w:rFonts w:hint="eastAsia" w:ascii="楷体_GB2312" w:hAnsi="楷体_GB2312" w:eastAsia="楷体_GB2312" w:cs="楷体_GB2312"/>
          <w:color w:val="000000" w:themeColor="text1"/>
          <w:sz w:val="28"/>
          <w:szCs w:val="28"/>
          <w:highlight w:val="none"/>
          <w14:textFill>
            <w14:solidFill>
              <w14:schemeClr w14:val="tx1"/>
            </w14:solidFill>
          </w14:textFill>
        </w:rPr>
        <w:t>营销动态策略生成</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568510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1中，从电商平台的各个数据源收集数据，用户注册信息、用户浏览行为数据、用户购买行为数据、商品信息数据以及市场竞争数据，对收集到的数据进行清洗，去除重复、错误和缺失的数据，同时，对数据进行标准化处理，将不同格式和范围的数据转换为统一的格式，以便后续的分析和处理</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8F9E2B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2中，从清洗和预处理后的数据中提取用户的特征，包括基本特征、行为特征和兴趣特征，使用聚类算法对用户进行聚类，将具有相似特征的用户划分为不同的用户群体，每个用户群体具有相似的行为模式和需求特征，为每个用户群体生成用户画像，包括群体的基本特征、行为特征、兴趣特征和消费能力等，用户画像能够直观地反映每个用户群体的特点和需求</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EFCD8E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3中，提取商品的各种属性，包括商品的基本属性、功能属性和市场属性，将商品的属性进行量化处理，将文本信息转换为数值特征，以便进行后续的相似度计算和推荐，将量化后的商品特征组合成商品特征矩阵，用于表示商品之间的相似性和差异性</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A70A9F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4中，实时监测用户的行为数据和市场数据，包括用户的实时浏览行为、购买行为以及市场价格波动、竞争对手的促销活动等，使用时间序列分析、机器学习算法对实时数据进行分析和预测，预测用户的未来行为和市场趋势</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E6590A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5中，根据用户画像、商品特征和实时数据分析结果，为不同的用户群体匹配相应的营销动态策略，对于高价值用户群体，可以提供个性化的折扣、专属的商品推荐和优先服务等；对于新用户群体，可以提供注册优惠、新手礼包等，根据实时市场数据和用户反馈，对生成的营销动态策略进行实时优化，将优化后的营销动态策略通过电商平台的各种渠道推送给目标用户群体</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0B87BD0">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根据营销效果评估结果，对营销动态策略进行实时调整，引入调整系数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调整系数公式</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E4D844C">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AdjustmentFactor=ω1×(CTRtarget-CTRactual)+ω2×(CRtarget-CRactual)+ω3×(APUtarget-APUactual)+ω4×(RPRtarget-RPRactual);</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其中：AdjustmentFactor是营销动态策略的调整系数，CTRtarget、CRtarget、APUtarget、RPRtarget分别是点击率、转化率、客单价和复购率的目标值，CTRactual、CRactual、APUactual、RPRactual分别是点击率、转化率、客单价和复购率的实际值，ω1、ω2、ω3、ω4是权重系数，且ω1+ω2+ω3+ω4=1，用于平衡各指标对调整系数的影响</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5F6E8CE9">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大数据分析和计算机算法构建用户画像，能够深入了解每个用户的特征、兴趣和需求，基于此生成的营销动态策略可以将广告和促销信息精准地推送给目标用户，提高营销信息的针对性和有效性，从而显著提升用户点击率和转化率。</w:t>
      </w:r>
    </w:p>
    <w:p w14:paraId="089AECD0">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借助计算机技术实时监测用户行为和市场变化，能够及时调整营销动态策略，当市场价格波动、竞争对手推出新的促销活动或用户的行为发生变化时，系统可以迅速分析数据并生成相应的调整方案，确保营销策略始终适应市场环境和用户需求。</w:t>
      </w:r>
    </w:p>
    <w:p w14:paraId="4CE374B8">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精准营销动态策略生成方法可以避免传统营销方式的盲目性，将有限的营销资源集中投入到最有潜力的用户群体和营销渠道上，通过对营销效果的实时评估和反馈，不断优化营销策略，提高营销资源的利用效率，降低营销成本。</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方法流程</w:t>
      </w:r>
      <w:r>
        <w:rPr>
          <w:rFonts w:hint="eastAsia" w:ascii="楷体_GB2312" w:hAnsi="楷体_GB2312" w:eastAsia="楷体_GB2312" w:cs="楷体_GB2312"/>
          <w:color w:val="000000" w:themeColor="text1"/>
          <w:sz w:val="28"/>
          <w:szCs w:val="28"/>
          <w:highlight w:val="none"/>
          <w14:textFill>
            <w14:solidFill>
              <w14:schemeClr w14:val="tx1"/>
            </w14:solidFill>
          </w14:textFill>
        </w:rPr>
        <w:t>图。</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1C8E2159">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基于大数据的电商精准营销动态策略生成方法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以下步骤：</w:t>
      </w:r>
    </w:p>
    <w:p w14:paraId="6EB3EFA5">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S1、</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数据采集与整合</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E744A6C">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S2、</w:t>
      </w:r>
      <w:r>
        <w:rPr>
          <w:rFonts w:hint="eastAsia" w:ascii="楷体_GB2312" w:hAnsi="楷体_GB2312" w:eastAsia="楷体_GB2312" w:cs="楷体_GB2312"/>
          <w:color w:val="000000" w:themeColor="text1"/>
          <w:sz w:val="28"/>
          <w:szCs w:val="28"/>
          <w:highlight w:val="none"/>
          <w14:textFill>
            <w14:solidFill>
              <w14:schemeClr w14:val="tx1"/>
            </w14:solidFill>
          </w14:textFill>
        </w:rPr>
        <w:t>用户画像构建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8DB73FD">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S3、</w:t>
      </w:r>
      <w:r>
        <w:rPr>
          <w:rFonts w:hint="eastAsia" w:ascii="楷体_GB2312" w:hAnsi="楷体_GB2312" w:eastAsia="楷体_GB2312" w:cs="楷体_GB2312"/>
          <w:color w:val="000000" w:themeColor="text1"/>
          <w:sz w:val="28"/>
          <w:szCs w:val="28"/>
          <w:highlight w:val="none"/>
          <w14:textFill>
            <w14:solidFill>
              <w14:schemeClr w14:val="tx1"/>
            </w14:solidFill>
          </w14:textFill>
        </w:rPr>
        <w:t>商品特征建模</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D0C2C68">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S4、</w:t>
      </w:r>
      <w:r>
        <w:rPr>
          <w:rFonts w:hint="eastAsia" w:ascii="楷体_GB2312" w:hAnsi="楷体_GB2312" w:eastAsia="楷体_GB2312" w:cs="楷体_GB2312"/>
          <w:color w:val="000000" w:themeColor="text1"/>
          <w:sz w:val="28"/>
          <w:szCs w:val="28"/>
          <w:highlight w:val="none"/>
          <w14:textFill>
            <w14:solidFill>
              <w14:schemeClr w14:val="tx1"/>
            </w14:solidFill>
          </w14:textFill>
        </w:rPr>
        <w:t>实时数据分析与预测</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E1EDCB8">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S5、</w:t>
      </w:r>
      <w:r>
        <w:rPr>
          <w:rFonts w:hint="eastAsia" w:ascii="楷体_GB2312" w:hAnsi="楷体_GB2312" w:eastAsia="楷体_GB2312" w:cs="楷体_GB2312"/>
          <w:color w:val="000000" w:themeColor="text1"/>
          <w:sz w:val="28"/>
          <w:szCs w:val="28"/>
          <w:highlight w:val="none"/>
          <w14:textFill>
            <w14:solidFill>
              <w14:schemeClr w14:val="tx1"/>
            </w14:solidFill>
          </w14:textFill>
        </w:rPr>
        <w:t>营销动态策略生成</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C7F0B2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1中，从电商平台的各个数据源收集数据，用户注册信息、用户浏览行为数据、用户购买行为数据、商品信息数据以及市场竞争数据，对收集到的数据进行清洗，去除重复、错误和缺失的数据，同时，对数据进行标准化处理，将不同格式和范围的数据转换为统一的格式，以便后续的分析和处理</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C5498F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2中，从清洗和预处理后的数据中提取用户的特征，包括基本特征、行为特征和兴趣特征，使用聚类算法对用户进行聚类，将具有相似特征的用户划分为不同的用户群体，每个用户群体具有相似的行为模式和需求特征，为每个用户群体生成用户画像，包括群体的基本特征、行为特征、兴趣特征和消费能力等，用户画像能够直观地反映每个用户群体的特点和需求</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48F3EC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3中，提取商品的各种属性，包括商品的基本属性、功能属性和市场属性，将商品的属性进行量化处理，将文本信息转换为数值特征，以便进行后续的相似度计算和推荐，将量化后的商品特征组合成商品特征矩阵，用于表示商品之间的相似性和差异性</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D821D0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4中，实时监测用户的行为数据和市场数据，包括用户的实时浏览行为、购买行为以及市场价格波动、竞争对手的促销活动等，使用时间序列分析、机器学习算法对实时数据进行分析和预测，预测用户的未来行为和市场趋势</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1E1F9E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5中，根据用户画像、商品特征和实时数据分析结果，为不同的用户群体匹配相应的营销动态策略，对于高价值用户群体，可以提供个性化的折扣、专属的商品推荐和优先服务等；对于新用户群体，可以提供注册优惠、新手礼包等，根据实时市场数据和用户反馈，对生成的营销动态策略进行实时优化，将优化后的营销动态策略通过电商平台的各种渠道推送给目标用户群体</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465729E">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根据营销效果评估结果，对营销动态策略进行实时调整，引入调整系数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调整系数公式</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2F007FC4">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AdjustmentFactor=ω1×(CTRtarget-CTRactual)+ω2×(CRtarget-CRactual)+ω3×(APUtarget-APUactual)+ω4×(RPRtarget-RPRactual);</w:t>
      </w:r>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其中：AdjustmentFactor是营销动态策略的调整系数，CTRtarget、CRtarget、APUtarget、RPRtarget分别是点击率、转化率、客单价和复购率的目标值，CTRactual、CRactual、APUactual、RPRactual分别是点击率、转化率、客单价和复购率的实际值，ω1、ω2、ω3、ω4是权重系数，且ω1+ω2+ω3+ω4=1，用于平衡各指标对调整系数的影响</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5638800" cy="7400925"/>
            <wp:effectExtent l="0" t="0" r="0" b="952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5638800" cy="7400925"/>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BFF4DA2"/>
    <w:rsid w:val="0C3C77C2"/>
    <w:rsid w:val="113F222E"/>
    <w:rsid w:val="11511F61"/>
    <w:rsid w:val="12C8786D"/>
    <w:rsid w:val="14B312C0"/>
    <w:rsid w:val="186574ED"/>
    <w:rsid w:val="18B947A4"/>
    <w:rsid w:val="1D5C7CC4"/>
    <w:rsid w:val="1DB267EB"/>
    <w:rsid w:val="1DB90C77"/>
    <w:rsid w:val="1E05055E"/>
    <w:rsid w:val="205E28E6"/>
    <w:rsid w:val="2296767D"/>
    <w:rsid w:val="229D3A06"/>
    <w:rsid w:val="27BC5F2F"/>
    <w:rsid w:val="294A30C6"/>
    <w:rsid w:val="309D45B9"/>
    <w:rsid w:val="31FC517A"/>
    <w:rsid w:val="32EB1476"/>
    <w:rsid w:val="336916AC"/>
    <w:rsid w:val="350934C3"/>
    <w:rsid w:val="36C724BE"/>
    <w:rsid w:val="36EB0824"/>
    <w:rsid w:val="3A4E007E"/>
    <w:rsid w:val="3E784FAE"/>
    <w:rsid w:val="3F850EA5"/>
    <w:rsid w:val="3FE200A5"/>
    <w:rsid w:val="41BD0482"/>
    <w:rsid w:val="44F52628"/>
    <w:rsid w:val="46D83FB0"/>
    <w:rsid w:val="49B00503"/>
    <w:rsid w:val="4E1D7948"/>
    <w:rsid w:val="4F5010E4"/>
    <w:rsid w:val="510D659C"/>
    <w:rsid w:val="57465839"/>
    <w:rsid w:val="57DA1989"/>
    <w:rsid w:val="590241C6"/>
    <w:rsid w:val="5D2C7D43"/>
    <w:rsid w:val="63AB4186"/>
    <w:rsid w:val="68DE6C8A"/>
    <w:rsid w:val="6C6E11E8"/>
    <w:rsid w:val="6CDE045D"/>
    <w:rsid w:val="6DF32983"/>
    <w:rsid w:val="6E1B4932"/>
    <w:rsid w:val="70485431"/>
    <w:rsid w:val="70871AD7"/>
    <w:rsid w:val="727A5D97"/>
    <w:rsid w:val="747B67DD"/>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11</Pages>
  <Words>4739</Words>
  <Characters>5378</Characters>
  <Lines>34</Lines>
  <Paragraphs>9</Paragraphs>
  <TotalTime>22</TotalTime>
  <ScaleCrop>false</ScaleCrop>
  <LinksUpToDate>false</LinksUpToDate>
  <CharactersWithSpaces>5378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A国家高新.商标.专利.版权-李嘉静</cp:lastModifiedBy>
  <dcterms:modified xsi:type="dcterms:W3CDTF">2025-04-10T07:54:37Z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D5A07D7D68264642802117AE10736F7B_13</vt:lpwstr>
  </property>
  <property fmtid="{D5CDD505-2E9C-101B-9397-08002B2CF9AE}" pid="4" name="KSOTemplateDocerSaveRecord">
    <vt:lpwstr>eyJoZGlkIjoiZWI0MzVkMTg2NTA2NzY3ZDBjNjk1NWJlNTMyNzMxY2YiLCJ1c2VySWQiOiI1MTc4MDU1NDMifQ==</vt:lpwstr>
  </property>
</Properties>
</file>